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TLAČOVÁ SPRÁVA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-899794</wp:posOffset>
            </wp:positionV>
            <wp:extent cx="1981835" cy="1457325"/>
            <wp:effectExtent b="0" l="0" r="0" t="0"/>
            <wp:wrapSquare wrapText="right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hd w:fill="ffffff" w:val="clear"/>
        <w:spacing w:after="8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Košice 28. januára 2019</w:t>
      </w:r>
    </w:p>
    <w:p w:rsidR="00000000" w:rsidDel="00000000" w:rsidP="00000000" w:rsidRDefault="00000000" w:rsidRPr="00000000" w14:paraId="00000002">
      <w:pPr>
        <w:shd w:fill="ffffff" w:val="clear"/>
        <w:spacing w:after="8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Eurovoľby 2019 - Tentoraz idem voliť!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Slovensko tento rok okrem prezidentských volieb čakajú aj voľby do Európskeho parlamentu (EP). Uskutočnia sa 25. mája 2019. Tabačka Kulturfabrik v spolupráci s Kanceláriou EP na Slovensku a aktivistkou Luciou Becovou pripravili informatívnu diskusiu, ktorej zámerom je priblížiť Košičanom aktivity EP a jeho význam pre členské štáty Európskej únie. Diskusia sa uskutoční v pondelok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 februára 2019 o 18:00 h v Kine Tabačka.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„Radi by sme otvorili tému Európskeho parlamentu (EP) a porozprávali sa o jeho význame a vzťahu k Slovensku. Formou otvorenej diskusie chceme hovoriť aj o tom, ako EP funguje, aký zmysel majú eurovoľby pre malé Slovensko a čo pre nás a našu krajinu dokážu presadiť slovenskí europoslanci,“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uviedla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študentka Medzinárodných vzťahov na Jagiellonskej univerzite v Krakove</w:t>
      </w:r>
      <w:r w:rsidDel="00000000" w:rsidR="00000000" w:rsidRPr="00000000">
        <w:rPr>
          <w:b w:val="1"/>
          <w:sz w:val="24"/>
          <w:szCs w:val="24"/>
          <w:rtl w:val="0"/>
        </w:rPr>
        <w:t xml:space="preserve"> Lucia Becová</w:t>
      </w:r>
      <w:r w:rsidDel="00000000" w:rsidR="00000000" w:rsidRPr="00000000">
        <w:rPr>
          <w:sz w:val="24"/>
          <w:szCs w:val="24"/>
          <w:rtl w:val="0"/>
        </w:rPr>
        <w:t xml:space="preserve">. Partnermi v diskusii jej budú </w:t>
      </w:r>
      <w:r w:rsidDel="00000000" w:rsidR="00000000" w:rsidRPr="00000000">
        <w:rPr>
          <w:b w:val="1"/>
          <w:sz w:val="24"/>
          <w:szCs w:val="24"/>
          <w:rtl w:val="0"/>
        </w:rPr>
        <w:t xml:space="preserve">Robert Hajšel</w:t>
      </w:r>
      <w:r w:rsidDel="00000000" w:rsidR="00000000" w:rsidRPr="00000000">
        <w:rPr>
          <w:sz w:val="24"/>
          <w:szCs w:val="24"/>
          <w:rtl w:val="0"/>
        </w:rPr>
        <w:t xml:space="preserve">, šéf Informačnej Kancelárie Európskeho parlamentu na Slovensku a dramaturg Tabačky </w:t>
      </w:r>
      <w:r w:rsidDel="00000000" w:rsidR="00000000" w:rsidRPr="00000000">
        <w:rPr>
          <w:b w:val="1"/>
          <w:sz w:val="24"/>
          <w:szCs w:val="24"/>
          <w:rtl w:val="0"/>
        </w:rPr>
        <w:t xml:space="preserve">Karol Rohrer.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Diskutovať budú aj o vplyve silnejúceho euroskepticizmu na europarlament a zmenách, ktorými prejde po Brexite.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rtl w:val="0"/>
        </w:rPr>
        <w:t xml:space="preserve">"Ide o ďalšie zo série uvítacích stretnutí, ktoré pomáhame organizovať aktivistom po celom Slovensku. Tešíme sa na neformálnu diskusiu nielen o voľbách do Európskeho parlamentu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dodal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Dionýz Hochel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z Kancelárie Európskeho parlamentu na Slovensku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Účasť na predchádzajúcich eurovoľbách v roku 2014 bola na Slovensku s 13,05% najnižšia  v rámci celej Európskej únie.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Ľudia častokrát nechodia voliť len preto, že únii a jej fungovaniu nerozumejú. Rozhodujeme však o budúcom smerovaní nás všetkých. Všetci profitujeme zo štrukturálnych eurofondov, z otvorených hraníc či politiky súdržnosti. Výhod členstva v EÚ je však oveľa viac, stačí sa prísť s nami o nich porozprávať. A potom sa na to nevykašľať, ale prísť voliť,“ </w:t>
      </w:r>
      <w:r w:rsidDel="00000000" w:rsidR="00000000" w:rsidRPr="00000000">
        <w:rPr>
          <w:sz w:val="24"/>
          <w:szCs w:val="24"/>
          <w:rtl w:val="0"/>
        </w:rPr>
        <w:t xml:space="preserve">dodala L. Becová, ktorá sa špecializuje na únijné vzťahy z vyšehradskej perspektívy.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Registrácia a viac informácii: </w:t>
      </w:r>
      <w:hyperlink r:id="rId7">
        <w:r w:rsidDel="00000000" w:rsidR="00000000" w:rsidRPr="00000000">
          <w:rPr>
            <w:rFonts w:ascii="Calibri" w:cs="Calibri" w:eastAsia="Calibri" w:hAnsi="Calibri"/>
            <w:color w:val="0070c0"/>
            <w:sz w:val="24"/>
            <w:szCs w:val="24"/>
            <w:u w:val="single"/>
            <w:rtl w:val="0"/>
          </w:rPr>
          <w:t xml:space="preserve">https://slovensko.tentorazidemvolit.eu/190204_sk_ke_uvitaciestretnutieke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u w:val="single"/>
          <w:rtl w:val="0"/>
        </w:rPr>
        <w:t xml:space="preserve">Kontakt pre médiá: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Lucia Becová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Tel.: +421 949 237 422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lu.becova@gmail.com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Podujatia kultúrneho centra Tabačka Kulturfabrik z verejných zdrojov podporil Fond na podporu umenia, Mesto Košice a Nadácia Orange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lovensko.tentorazidemvolit.eu/190204_sk_ke_uvitaciestretnutieke" TargetMode="External"/><Relationship Id="rId8" Type="http://schemas.openxmlformats.org/officeDocument/2006/relationships/hyperlink" Target="mailto:lu.bec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